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B2A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E18C5">
        <w:rPr>
          <w:rFonts w:ascii="Times New Roman" w:eastAsia="Times New Roman" w:hAnsi="Times New Roman" w:cs="Calibri"/>
          <w:sz w:val="24"/>
          <w:szCs w:val="24"/>
          <w:lang w:eastAsia="ru-RU"/>
        </w:rPr>
        <w:t>15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EE18C5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EE18C5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EE18C5" w:rsidRPr="00EE18C5">
        <w:rPr>
          <w:rFonts w:ascii="Times New Roman" w:hAnsi="Times New Roman" w:cs="Times New Roman"/>
          <w:sz w:val="24"/>
          <w:szCs w:val="24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 (пяти) рабочих дней с момента заключения Договора и соответствующей спецификации и получения счёта на предоплату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D90" w:rsidRDefault="00C36D90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6D90">
        <w:rPr>
          <w:rFonts w:ascii="Times New Roman" w:hAnsi="Times New Roman" w:cs="Times New Roman"/>
          <w:sz w:val="24"/>
          <w:szCs w:val="24"/>
        </w:rPr>
        <w:t>3.1.1 Покупатель производит оплату Товара, указанного в Спецификации № 1 к настоящему Договору, за счет средств, полученных на оказание и оплату медицинской помощи по обязательному медицинскому страхованию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  <w:bookmarkStart w:id="2" w:name="_GoBack"/>
      <w:bookmarkEnd w:id="2"/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п.1.2 настоящего Договора, Покупатель вправе начислить и взыскать с Поставщика штраф в размере 5%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__% суммы, указанной </w:t>
      </w:r>
      <w:proofErr w:type="gramStart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ненадлежащим</w:t>
      </w:r>
      <w:proofErr w:type="gramEnd"/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 оформленном счете-фактуре.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EE18C5" w:rsidRPr="00EE18C5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34ABD" w:rsidRPr="00B02272" w:rsidRDefault="00EE18C5" w:rsidP="00EE18C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E18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7.6. Выплаты неустойки и возмещение убытков не освобождают Сторону, нарушившую условия настоящего Договора, от исполнения своих обязательств в натуре</w:t>
      </w: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4E4" w:rsidRDefault="00AC14E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5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57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7385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2A17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14E4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36D90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18C5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8135B-0D01-4693-893F-B2691D14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2020-07-06T07:17:00Z</dcterms:modified>
</cp:coreProperties>
</file>